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BCAE5" w14:textId="77777777" w:rsidR="001D51E9" w:rsidRPr="002B0B96" w:rsidRDefault="002B0B96" w:rsidP="00B256EE">
      <w:pPr>
        <w:pStyle w:val="a3"/>
        <w:ind w:right="0"/>
        <w:rPr>
          <w:lang w:val="en-US"/>
        </w:rPr>
      </w:pPr>
      <w:bookmarkStart w:id="0" w:name="_GoBack"/>
      <w:r>
        <w:rPr>
          <w:lang w:val="en-US"/>
        </w:rPr>
        <w:t>Corporate action notice/Insider information disclosure</w:t>
      </w:r>
    </w:p>
    <w:p w14:paraId="08038158" w14:textId="77777777" w:rsidR="001D51E9" w:rsidRPr="002B0B96" w:rsidRDefault="002B0B96" w:rsidP="00B256EE">
      <w:pPr>
        <w:pStyle w:val="a3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p w14:paraId="0985D1C2" w14:textId="77777777" w:rsidR="001D51E9" w:rsidRPr="002B0B96" w:rsidRDefault="002B0B96" w:rsidP="00B256EE">
      <w:pPr>
        <w:rPr>
          <w:b/>
          <w:sz w:val="12"/>
          <w:szCs w:val="12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4"/>
        <w:gridCol w:w="1027"/>
        <w:gridCol w:w="1284"/>
        <w:gridCol w:w="1324"/>
        <w:gridCol w:w="697"/>
        <w:gridCol w:w="1412"/>
        <w:gridCol w:w="2802"/>
      </w:tblGrid>
      <w:tr w:rsidR="000337BB" w14:paraId="5F845D20" w14:textId="77777777" w:rsidTr="00B256EE">
        <w:trPr>
          <w:trHeight w:val="275"/>
        </w:trPr>
        <w:tc>
          <w:tcPr>
            <w:tcW w:w="5000" w:type="pct"/>
            <w:gridSpan w:val="7"/>
          </w:tcPr>
          <w:p w14:paraId="6DCCA936" w14:textId="77777777" w:rsidR="001D51E9" w:rsidRDefault="002B0B96" w:rsidP="00B256E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0337BB" w:rsidRPr="002B0B96" w14:paraId="7B453614" w14:textId="77777777" w:rsidTr="00B256EE">
        <w:trPr>
          <w:trHeight w:val="827"/>
        </w:trPr>
        <w:tc>
          <w:tcPr>
            <w:tcW w:w="2455" w:type="pct"/>
            <w:gridSpan w:val="4"/>
          </w:tcPr>
          <w:p w14:paraId="73F56CAA" w14:textId="77777777" w:rsidR="001D51E9" w:rsidRPr="002B0B96" w:rsidRDefault="002B0B96" w:rsidP="00B256EE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14:paraId="2956A002" w14:textId="77777777" w:rsidR="001D51E9" w:rsidRPr="002B0B96" w:rsidRDefault="002B0B96" w:rsidP="00B256EE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</w:t>
            </w:r>
            <w:r>
              <w:rPr>
                <w:b/>
                <w:sz w:val="24"/>
                <w:lang w:val="en-US"/>
              </w:rPr>
              <w:t>"Interregional Distribution Grid Company of the South”</w:t>
            </w:r>
          </w:p>
        </w:tc>
      </w:tr>
      <w:tr w:rsidR="000337BB" w:rsidRPr="002B0B96" w14:paraId="7D9CB790" w14:textId="77777777" w:rsidTr="00B256EE">
        <w:trPr>
          <w:trHeight w:val="551"/>
        </w:trPr>
        <w:tc>
          <w:tcPr>
            <w:tcW w:w="2455" w:type="pct"/>
            <w:gridSpan w:val="4"/>
          </w:tcPr>
          <w:p w14:paraId="293896CD" w14:textId="77777777" w:rsidR="001D51E9" w:rsidRPr="002B0B96" w:rsidRDefault="002B0B96" w:rsidP="00B256EE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14:paraId="7AFE01EC" w14:textId="77777777" w:rsidR="001D51E9" w:rsidRPr="002B0B96" w:rsidRDefault="002B0B96" w:rsidP="00B256EE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0337BB" w:rsidRPr="002B0B96" w14:paraId="583DFCD1" w14:textId="77777777" w:rsidTr="00B256EE">
        <w:trPr>
          <w:trHeight w:val="275"/>
        </w:trPr>
        <w:tc>
          <w:tcPr>
            <w:tcW w:w="2455" w:type="pct"/>
            <w:gridSpan w:val="4"/>
          </w:tcPr>
          <w:p w14:paraId="003B00D5" w14:textId="77777777" w:rsidR="001D51E9" w:rsidRDefault="002B0B96" w:rsidP="00B256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14:paraId="729BA60C" w14:textId="77777777" w:rsidR="001D51E9" w:rsidRPr="002B0B96" w:rsidRDefault="002B0B96" w:rsidP="00B256EE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0337BB" w14:paraId="504B4AEC" w14:textId="77777777" w:rsidTr="00B256EE">
        <w:trPr>
          <w:trHeight w:val="275"/>
        </w:trPr>
        <w:tc>
          <w:tcPr>
            <w:tcW w:w="2455" w:type="pct"/>
            <w:gridSpan w:val="4"/>
          </w:tcPr>
          <w:p w14:paraId="5D18B9B6" w14:textId="77777777" w:rsidR="001D51E9" w:rsidRDefault="002B0B96" w:rsidP="00B256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14:paraId="18996884" w14:textId="77777777" w:rsidR="001D51E9" w:rsidRDefault="002B0B96" w:rsidP="00B256E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0337BB" w14:paraId="39CCD11A" w14:textId="77777777" w:rsidTr="00B256EE">
        <w:trPr>
          <w:trHeight w:val="277"/>
        </w:trPr>
        <w:tc>
          <w:tcPr>
            <w:tcW w:w="2455" w:type="pct"/>
            <w:gridSpan w:val="4"/>
          </w:tcPr>
          <w:p w14:paraId="738617B3" w14:textId="77777777" w:rsidR="001D51E9" w:rsidRDefault="002B0B96" w:rsidP="00B256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1.5. TIN of the </w:t>
            </w:r>
            <w:r>
              <w:rPr>
                <w:sz w:val="24"/>
                <w:lang w:val="en-US"/>
              </w:rPr>
              <w:t>Issuer:</w:t>
            </w:r>
          </w:p>
        </w:tc>
        <w:tc>
          <w:tcPr>
            <w:tcW w:w="2545" w:type="pct"/>
            <w:gridSpan w:val="3"/>
          </w:tcPr>
          <w:p w14:paraId="7A48114E" w14:textId="77777777" w:rsidR="001D51E9" w:rsidRDefault="002B0B96" w:rsidP="00B256E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0337BB" w14:paraId="5FC9C787" w14:textId="77777777" w:rsidTr="00B256EE">
        <w:trPr>
          <w:trHeight w:val="552"/>
        </w:trPr>
        <w:tc>
          <w:tcPr>
            <w:tcW w:w="2455" w:type="pct"/>
            <w:gridSpan w:val="4"/>
          </w:tcPr>
          <w:p w14:paraId="017E9E5A" w14:textId="77777777" w:rsidR="001D51E9" w:rsidRPr="002B0B96" w:rsidRDefault="002B0B96" w:rsidP="00B256EE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14:paraId="718D963E" w14:textId="77777777" w:rsidR="001D51E9" w:rsidRDefault="002B0B96" w:rsidP="00B256E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0337BB" w:rsidRPr="002B0B96" w14:paraId="7D3B1E12" w14:textId="77777777" w:rsidTr="00B256EE">
        <w:trPr>
          <w:trHeight w:val="827"/>
        </w:trPr>
        <w:tc>
          <w:tcPr>
            <w:tcW w:w="2455" w:type="pct"/>
            <w:gridSpan w:val="4"/>
          </w:tcPr>
          <w:p w14:paraId="5AF866ED" w14:textId="77777777" w:rsidR="001D51E9" w:rsidRPr="002B0B96" w:rsidRDefault="002B0B96" w:rsidP="00B256EE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14:paraId="0691669F" w14:textId="77777777" w:rsidR="00B256EE" w:rsidRPr="002B0B96" w:rsidRDefault="002B0B96" w:rsidP="00B256EE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http://www.mrsk-yuga.ru</w:t>
              </w:r>
            </w:hyperlink>
            <w:r>
              <w:rPr>
                <w:b/>
                <w:sz w:val="24"/>
                <w:lang w:val="en-US"/>
              </w:rPr>
              <w:t xml:space="preserve"> </w:t>
            </w:r>
          </w:p>
          <w:p w14:paraId="131A910B" w14:textId="77777777" w:rsidR="001D51E9" w:rsidRPr="002B0B96" w:rsidRDefault="002B0B96" w:rsidP="00B256EE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http://www.e-</w:t>
              </w:r>
            </w:hyperlink>
            <w:hyperlink r:id="rId7" w:history="1">
              <w:r w:rsidRPr="00B256EE">
                <w:rPr>
                  <w:b/>
                  <w:sz w:val="24"/>
                  <w:u w:val="thick"/>
                  <w:lang w:val="en-US"/>
                </w:rPr>
                <w:t>disclosure.ru/portal/company.aspx?id</w:t>
              </w:r>
              <w:r w:rsidRPr="00B256EE">
                <w:rPr>
                  <w:b/>
                  <w:sz w:val="24"/>
                  <w:u w:val="thick"/>
                  <w:lang w:val="en-US"/>
                </w:rPr>
                <w:t>=11999</w:t>
              </w:r>
            </w:hyperlink>
          </w:p>
        </w:tc>
      </w:tr>
      <w:tr w:rsidR="000337BB" w14:paraId="760773B4" w14:textId="77777777" w:rsidTr="00B256EE">
        <w:trPr>
          <w:trHeight w:val="827"/>
        </w:trPr>
        <w:tc>
          <w:tcPr>
            <w:tcW w:w="2455" w:type="pct"/>
            <w:gridSpan w:val="4"/>
          </w:tcPr>
          <w:p w14:paraId="5FFD98E4" w14:textId="77777777" w:rsidR="001D51E9" w:rsidRPr="002B0B96" w:rsidRDefault="002B0B96" w:rsidP="00B256EE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1EDF4284" w14:textId="77777777" w:rsidR="001D51E9" w:rsidRDefault="002B0B96" w:rsidP="00B256E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September 12, 2019.</w:t>
            </w:r>
          </w:p>
        </w:tc>
      </w:tr>
      <w:tr w:rsidR="000337BB" w:rsidRPr="002B0B96" w14:paraId="1DE221F5" w14:textId="77777777" w:rsidTr="00B256EE">
        <w:trPr>
          <w:trHeight w:val="573"/>
        </w:trPr>
        <w:tc>
          <w:tcPr>
            <w:tcW w:w="5000" w:type="pct"/>
            <w:gridSpan w:val="7"/>
          </w:tcPr>
          <w:p w14:paraId="16EEB19C" w14:textId="77777777" w:rsidR="001D51E9" w:rsidRPr="002B0B96" w:rsidRDefault="002B0B96" w:rsidP="00B256EE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14:paraId="5E2072D4" w14:textId="77777777" w:rsidR="001D51E9" w:rsidRPr="002B0B96" w:rsidRDefault="002B0B96" w:rsidP="00B256EE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0337BB" w:rsidRPr="002B0B96" w14:paraId="300B22BE" w14:textId="77777777" w:rsidTr="00701E0E">
        <w:trPr>
          <w:trHeight w:val="4858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073D7FE9" w14:textId="77777777" w:rsidR="001D51E9" w:rsidRPr="002B0B96" w:rsidRDefault="002B0B96" w:rsidP="00B256EE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September 12, 2019.</w:t>
            </w:r>
          </w:p>
          <w:p w14:paraId="5D60C132" w14:textId="77777777" w:rsidR="001D51E9" w:rsidRPr="002B0B96" w:rsidRDefault="002B0B96" w:rsidP="00B256EE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September 30, 2019.</w:t>
            </w:r>
          </w:p>
          <w:p w14:paraId="63E073CD" w14:textId="77777777" w:rsidR="001D51E9" w:rsidRPr="002B0B96" w:rsidRDefault="002B0B96" w:rsidP="00B256EE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</w:t>
            </w:r>
            <w:r>
              <w:rPr>
                <w:sz w:val="24"/>
                <w:lang w:val="en-US"/>
              </w:rPr>
              <w:t xml:space="preserve"> Directors:</w:t>
            </w:r>
          </w:p>
          <w:p w14:paraId="34C77B1B" w14:textId="77777777" w:rsidR="001D51E9" w:rsidRPr="002B0B96" w:rsidRDefault="002B0B96" w:rsidP="00B256EE">
            <w:pPr>
              <w:pStyle w:val="TableParagraph"/>
              <w:numPr>
                <w:ilvl w:val="2"/>
                <w:numId w:val="1"/>
              </w:numPr>
              <w:tabs>
                <w:tab w:val="left" w:pos="1281"/>
              </w:tabs>
              <w:ind w:left="1281" w:hanging="425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On approval of the Regulation on the Placement of Temporary Free Monetary Funds of IDGC of the South, PJSC.</w:t>
            </w:r>
          </w:p>
          <w:p w14:paraId="63CA8968" w14:textId="77777777" w:rsidR="001D51E9" w:rsidRPr="002B0B96" w:rsidRDefault="002B0B96" w:rsidP="00B256EE">
            <w:pPr>
              <w:pStyle w:val="TableParagraph"/>
              <w:numPr>
                <w:ilvl w:val="2"/>
                <w:numId w:val="1"/>
              </w:numPr>
              <w:tabs>
                <w:tab w:val="left" w:pos="1281"/>
              </w:tabs>
              <w:ind w:left="1281" w:hanging="425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On approval of the Timed action plan of IDGC of the South, PJSC on the reduction of overdue accounts receivable for services in electric</w:t>
            </w:r>
            <w:r>
              <w:rPr>
                <w:b/>
                <w:i/>
                <w:sz w:val="24"/>
                <w:lang w:val="en-US"/>
              </w:rPr>
              <w:t xml:space="preserve"> power transmission and settlement of disagreements, formed as of July 1, 2019.</w:t>
            </w:r>
          </w:p>
          <w:p w14:paraId="6C06495F" w14:textId="77777777" w:rsidR="001D51E9" w:rsidRPr="002B0B96" w:rsidRDefault="002B0B96" w:rsidP="00B256EE">
            <w:pPr>
              <w:pStyle w:val="TableParagraph"/>
              <w:numPr>
                <w:ilvl w:val="2"/>
                <w:numId w:val="1"/>
              </w:numPr>
              <w:tabs>
                <w:tab w:val="left" w:pos="1281"/>
              </w:tabs>
              <w:ind w:left="1281" w:hanging="425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On determining the position of the Company's representatives on the agenda of "VMES", PJSC Board of Directors meeting "Approval of target values of key performance indicators (</w:t>
            </w:r>
            <w:r>
              <w:rPr>
                <w:b/>
                <w:i/>
                <w:sz w:val="24"/>
                <w:lang w:val="en-US"/>
              </w:rPr>
              <w:t>KPIs) of "VMES", PJSC General Director for 2019".</w:t>
            </w:r>
          </w:p>
          <w:p w14:paraId="4839C59C" w14:textId="77777777" w:rsidR="001D51E9" w:rsidRPr="002B0B96" w:rsidRDefault="002B0B96" w:rsidP="00B256EE">
            <w:pPr>
              <w:pStyle w:val="TableParagraph"/>
              <w:numPr>
                <w:ilvl w:val="2"/>
                <w:numId w:val="1"/>
              </w:numPr>
              <w:tabs>
                <w:tab w:val="left" w:pos="1281"/>
              </w:tabs>
              <w:ind w:left="1281" w:hanging="425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On determining the Company's position on the agenda of the Extraordinary General Meeting of "VMES", PJSC shareholders.</w:t>
            </w:r>
          </w:p>
          <w:p w14:paraId="6B5ED480" w14:textId="77777777" w:rsidR="001D51E9" w:rsidRPr="002B0B96" w:rsidRDefault="002B0B96" w:rsidP="00B256EE">
            <w:pPr>
              <w:pStyle w:val="TableParagraph"/>
              <w:numPr>
                <w:ilvl w:val="2"/>
                <w:numId w:val="1"/>
              </w:numPr>
              <w:tabs>
                <w:tab w:val="left" w:pos="1281"/>
              </w:tabs>
              <w:ind w:left="1281" w:hanging="425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On introducing amendments to the Regulations on Material Incentives of the Company's Ge</w:t>
            </w:r>
            <w:r>
              <w:rPr>
                <w:b/>
                <w:i/>
                <w:sz w:val="24"/>
                <w:lang w:val="en-US"/>
              </w:rPr>
              <w:t>neral Director.</w:t>
            </w:r>
          </w:p>
        </w:tc>
      </w:tr>
      <w:tr w:rsidR="000337BB" w14:paraId="6AC9E53B" w14:textId="77777777" w:rsidTr="0070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0B0C2" w14:textId="77777777" w:rsidR="00B256EE" w:rsidRDefault="002B0B96" w:rsidP="000A656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0337BB" w14:paraId="54704AA0" w14:textId="77777777" w:rsidTr="0070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E6BF1B5" w14:textId="77777777" w:rsidR="00B256EE" w:rsidRPr="002B0B96" w:rsidRDefault="002B0B96" w:rsidP="000A6561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6E248E88" w14:textId="77777777" w:rsidR="00B256EE" w:rsidRPr="002B0B96" w:rsidRDefault="002B0B96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0B7CF930" w14:textId="77777777" w:rsidR="00B256EE" w:rsidRDefault="002B0B96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0337BB" w14:paraId="1E521D56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72EBD20F" w14:textId="77777777" w:rsidR="00B256EE" w:rsidRDefault="002B0B96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5BE685E7" w14:textId="3BCD0566" w:rsidR="00B256EE" w:rsidRDefault="002B0B96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35ABE3E2" w14:textId="77777777" w:rsidR="00B256EE" w:rsidRDefault="002B0B96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0337BB" w14:paraId="6CD8FB1A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4F3C239D" w14:textId="77777777" w:rsidR="00B256EE" w:rsidRDefault="002B0B96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512F20CA" w14:textId="77777777" w:rsidR="00B256EE" w:rsidRPr="00F33787" w:rsidRDefault="002B0B96" w:rsidP="00B256EE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September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1809CEA9" w14:textId="77777777" w:rsidR="00B256EE" w:rsidRPr="00F33787" w:rsidRDefault="002B0B96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"12",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4B49E4BD" w14:textId="77777777" w:rsidR="00B256EE" w:rsidRPr="00F33787" w:rsidRDefault="002B0B96" w:rsidP="000A6561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5B26097B" w14:textId="77777777" w:rsidR="00B256EE" w:rsidRDefault="002B0B96" w:rsidP="00B256EE"/>
    <w:bookmarkEnd w:id="0"/>
    <w:p w14:paraId="5D46A965" w14:textId="77777777" w:rsidR="00B256EE" w:rsidRDefault="002B0B96" w:rsidP="00B256EE"/>
    <w:sectPr w:rsidR="00B256EE" w:rsidSect="00B256EE">
      <w:type w:val="continuous"/>
      <w:pgSz w:w="11910" w:h="16850"/>
      <w:pgMar w:top="993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23A10"/>
    <w:multiLevelType w:val="multilevel"/>
    <w:tmpl w:val="7D0A73A0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96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5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8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7BB"/>
    <w:rsid w:val="000337BB"/>
    <w:rsid w:val="002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786A"/>
  <w15:docId w15:val="{0630EA2F-D018-4999-AFE7-20844725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D51E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1D51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1E9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1E9"/>
  </w:style>
  <w:style w:type="paragraph" w:customStyle="1" w:styleId="TableParagraph">
    <w:name w:val="Table Paragraph"/>
    <w:basedOn w:val="a"/>
    <w:uiPriority w:val="1"/>
    <w:qFormat/>
    <w:rsid w:val="001D51E9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2019-12-28T20:18:00Z</dcterms:created>
  <dcterms:modified xsi:type="dcterms:W3CDTF">2020-01-20T13:47:00Z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